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B1A" w:rsidRPr="00697FA8" w:rsidRDefault="00D32B1A" w:rsidP="00D32B1A">
      <w:pPr>
        <w:pStyle w:val="3"/>
        <w:shd w:val="clear" w:color="auto" w:fill="auto"/>
        <w:spacing w:line="240" w:lineRule="auto"/>
        <w:ind w:left="40" w:firstLine="669"/>
        <w:jc w:val="center"/>
        <w:rPr>
          <w:sz w:val="28"/>
        </w:rPr>
      </w:pPr>
      <w:r w:rsidRPr="00697FA8">
        <w:rPr>
          <w:sz w:val="28"/>
        </w:rPr>
        <w:t>9 ИДЕНТИФИКА</w:t>
      </w:r>
      <w:r>
        <w:rPr>
          <w:sz w:val="28"/>
        </w:rPr>
        <w:t>ЦИЯ ЛИНЕЙНЫХ И НЕЛИНЕЙНЫХ ГЕОДИН</w:t>
      </w:r>
      <w:r w:rsidRPr="00697FA8">
        <w:rPr>
          <w:sz w:val="28"/>
        </w:rPr>
        <w:t xml:space="preserve">АМИЧЕСКИХ СИСТЕМ МЕТОДАМИ </w:t>
      </w:r>
      <w:proofErr w:type="gramStart"/>
      <w:r w:rsidRPr="00697FA8">
        <w:rPr>
          <w:sz w:val="28"/>
        </w:rPr>
        <w:t>КЛАСТЕРНОГО</w:t>
      </w:r>
      <w:proofErr w:type="gramEnd"/>
    </w:p>
    <w:p w:rsidR="00D32B1A" w:rsidRDefault="00D32B1A" w:rsidP="00D32B1A">
      <w:pPr>
        <w:pStyle w:val="3"/>
        <w:shd w:val="clear" w:color="auto" w:fill="auto"/>
        <w:spacing w:line="240" w:lineRule="auto"/>
        <w:ind w:left="40" w:firstLine="669"/>
        <w:jc w:val="center"/>
        <w:rPr>
          <w:sz w:val="28"/>
        </w:rPr>
      </w:pPr>
      <w:r w:rsidRPr="00697FA8">
        <w:rPr>
          <w:sz w:val="28"/>
        </w:rPr>
        <w:t>АНАЛИЗА</w:t>
      </w:r>
    </w:p>
    <w:p w:rsidR="00D32B1A" w:rsidRPr="00697FA8" w:rsidRDefault="00D32B1A" w:rsidP="00D32B1A">
      <w:pPr>
        <w:pStyle w:val="3"/>
        <w:shd w:val="clear" w:color="auto" w:fill="auto"/>
        <w:spacing w:line="240" w:lineRule="auto"/>
        <w:ind w:left="40" w:firstLine="669"/>
        <w:jc w:val="center"/>
        <w:rPr>
          <w:sz w:val="28"/>
        </w:rPr>
      </w:pPr>
    </w:p>
    <w:p w:rsidR="00D32B1A" w:rsidRPr="00697FA8" w:rsidRDefault="00D32B1A" w:rsidP="00D32B1A">
      <w:pPr>
        <w:pStyle w:val="3"/>
        <w:shd w:val="clear" w:color="auto" w:fill="auto"/>
        <w:spacing w:line="240" w:lineRule="auto"/>
        <w:ind w:left="40" w:firstLine="669"/>
        <w:rPr>
          <w:sz w:val="28"/>
        </w:rPr>
      </w:pPr>
      <w:r w:rsidRPr="00697FA8">
        <w:rPr>
          <w:sz w:val="28"/>
        </w:rPr>
        <w:t>План:</w:t>
      </w:r>
    </w:p>
    <w:p w:rsidR="00D32B1A" w:rsidRDefault="00D32B1A" w:rsidP="00D32B1A">
      <w:pPr>
        <w:pStyle w:val="3"/>
        <w:shd w:val="clear" w:color="auto" w:fill="auto"/>
        <w:spacing w:line="240" w:lineRule="auto"/>
        <w:ind w:left="40" w:right="280" w:firstLine="669"/>
        <w:rPr>
          <w:sz w:val="28"/>
        </w:rPr>
      </w:pPr>
      <w:r w:rsidRPr="00697FA8">
        <w:rPr>
          <w:sz w:val="28"/>
        </w:rPr>
        <w:t>1</w:t>
      </w:r>
      <w:r>
        <w:rPr>
          <w:sz w:val="28"/>
        </w:rPr>
        <w:t>.</w:t>
      </w:r>
      <w:r w:rsidRPr="00697FA8">
        <w:rPr>
          <w:sz w:val="28"/>
        </w:rPr>
        <w:t xml:space="preserve"> Идентификация линейных и нелинейных геодинамических систем методами кластерного анализа.</w:t>
      </w:r>
    </w:p>
    <w:p w:rsidR="00D32B1A" w:rsidRPr="00697FA8" w:rsidRDefault="00D32B1A" w:rsidP="00D32B1A">
      <w:pPr>
        <w:pStyle w:val="3"/>
        <w:shd w:val="clear" w:color="auto" w:fill="auto"/>
        <w:spacing w:line="240" w:lineRule="auto"/>
        <w:ind w:left="40" w:right="280" w:firstLine="669"/>
        <w:rPr>
          <w:sz w:val="28"/>
        </w:rPr>
      </w:pPr>
    </w:p>
    <w:p w:rsidR="00D32B1A" w:rsidRPr="00697FA8" w:rsidRDefault="00D32B1A" w:rsidP="00D32B1A">
      <w:pPr>
        <w:pStyle w:val="3"/>
        <w:shd w:val="clear" w:color="auto" w:fill="auto"/>
        <w:spacing w:line="240" w:lineRule="auto"/>
        <w:ind w:left="40" w:right="40" w:firstLine="669"/>
        <w:rPr>
          <w:sz w:val="28"/>
        </w:rPr>
      </w:pPr>
      <w:r w:rsidRPr="00697FA8">
        <w:rPr>
          <w:sz w:val="28"/>
        </w:rPr>
        <w:t xml:space="preserve">Структурная идентификация движений и деформации блоков геодинамических систем может быть осуществлена методами распознавания образов, в частности методами </w:t>
      </w:r>
      <w:proofErr w:type="spellStart"/>
      <w:proofErr w:type="gramStart"/>
      <w:r w:rsidRPr="00697FA8">
        <w:rPr>
          <w:sz w:val="28"/>
        </w:rPr>
        <w:t>кластер-анализа</w:t>
      </w:r>
      <w:proofErr w:type="spellEnd"/>
      <w:proofErr w:type="gramEnd"/>
      <w:r w:rsidRPr="00697FA8">
        <w:rPr>
          <w:sz w:val="28"/>
        </w:rPr>
        <w:t xml:space="preserve">. Или на основе комбинации методов кластерного анализа, комитетов и фильтра </w:t>
      </w:r>
      <w:proofErr w:type="spellStart"/>
      <w:r w:rsidRPr="00697FA8">
        <w:rPr>
          <w:sz w:val="28"/>
        </w:rPr>
        <w:t>Калмана-Быоси</w:t>
      </w:r>
      <w:proofErr w:type="spellEnd"/>
      <w:r w:rsidRPr="00697FA8">
        <w:rPr>
          <w:sz w:val="28"/>
        </w:rPr>
        <w:t xml:space="preserve">. Главное предназначение </w:t>
      </w:r>
      <w:proofErr w:type="spellStart"/>
      <w:proofErr w:type="gramStart"/>
      <w:r w:rsidRPr="00697FA8">
        <w:rPr>
          <w:sz w:val="28"/>
        </w:rPr>
        <w:t>кластер-анализа</w:t>
      </w:r>
      <w:proofErr w:type="spellEnd"/>
      <w:proofErr w:type="gramEnd"/>
      <w:r w:rsidRPr="00697FA8">
        <w:rPr>
          <w:sz w:val="28"/>
        </w:rPr>
        <w:t xml:space="preserve"> заключается в поиске существующих структур, даже если число кластеров (блоков) не определено заранее. В этом коренное отличие </w:t>
      </w:r>
      <w:proofErr w:type="spellStart"/>
      <w:proofErr w:type="gramStart"/>
      <w:r w:rsidRPr="00697FA8">
        <w:rPr>
          <w:sz w:val="28"/>
        </w:rPr>
        <w:t>кластер-анализа</w:t>
      </w:r>
      <w:proofErr w:type="spellEnd"/>
      <w:proofErr w:type="gramEnd"/>
      <w:r w:rsidRPr="00697FA8">
        <w:rPr>
          <w:sz w:val="28"/>
        </w:rPr>
        <w:t xml:space="preserve"> от методов распознавания образов с учителем, в частности, от </w:t>
      </w:r>
      <w:proofErr w:type="spellStart"/>
      <w:r w:rsidRPr="00697FA8">
        <w:rPr>
          <w:sz w:val="28"/>
        </w:rPr>
        <w:t>дискриминантного</w:t>
      </w:r>
      <w:proofErr w:type="spellEnd"/>
      <w:r w:rsidRPr="00697FA8">
        <w:rPr>
          <w:sz w:val="28"/>
        </w:rPr>
        <w:t xml:space="preserve"> анализа, который приписывает объекты к уже существующим группам, а не создает новые группы. Одним из самых используемых алгоритмов </w:t>
      </w:r>
      <w:proofErr w:type="spellStart"/>
      <w:r w:rsidRPr="00697FA8">
        <w:rPr>
          <w:sz w:val="28"/>
        </w:rPr>
        <w:t>кластер-анализа</w:t>
      </w:r>
      <w:proofErr w:type="spellEnd"/>
      <w:r w:rsidRPr="00697FA8">
        <w:rPr>
          <w:sz w:val="28"/>
        </w:rPr>
        <w:t xml:space="preserve"> является </w:t>
      </w:r>
      <w:proofErr w:type="gramStart"/>
      <w:r w:rsidRPr="00697FA8">
        <w:rPr>
          <w:sz w:val="28"/>
        </w:rPr>
        <w:t>иерархическая</w:t>
      </w:r>
      <w:proofErr w:type="gramEnd"/>
      <w:r w:rsidRPr="00697FA8">
        <w:rPr>
          <w:sz w:val="28"/>
        </w:rPr>
        <w:t xml:space="preserve"> </w:t>
      </w:r>
      <w:proofErr w:type="spellStart"/>
      <w:r w:rsidRPr="00697FA8">
        <w:rPr>
          <w:sz w:val="28"/>
        </w:rPr>
        <w:t>агломеративная</w:t>
      </w:r>
      <w:proofErr w:type="spellEnd"/>
      <w:r w:rsidRPr="00697FA8">
        <w:rPr>
          <w:sz w:val="28"/>
        </w:rPr>
        <w:t xml:space="preserve"> (объединяющая) кластер-процедура. С ее помощью можно выполнить тонкий структурный анализ совокупности </w:t>
      </w:r>
      <w:proofErr w:type="spellStart"/>
      <w:r w:rsidRPr="00697FA8">
        <w:rPr>
          <w:sz w:val="28"/>
        </w:rPr>
        <w:t>кластеризуемых</w:t>
      </w:r>
      <w:proofErr w:type="spellEnd"/>
      <w:r w:rsidRPr="00697FA8">
        <w:rPr>
          <w:sz w:val="28"/>
        </w:rPr>
        <w:t xml:space="preserve"> объектов и при помощи некоторых критериев определять наиболее оптимальные варианты разбиений на однородные кластеры.</w:t>
      </w:r>
    </w:p>
    <w:p w:rsidR="00D32B1A" w:rsidRPr="00697FA8" w:rsidRDefault="00D32B1A" w:rsidP="00D32B1A">
      <w:pPr>
        <w:pStyle w:val="3"/>
        <w:shd w:val="clear" w:color="auto" w:fill="auto"/>
        <w:spacing w:line="240" w:lineRule="auto"/>
        <w:ind w:left="40" w:right="40" w:firstLine="669"/>
        <w:rPr>
          <w:sz w:val="28"/>
        </w:rPr>
      </w:pPr>
      <w:r w:rsidRPr="00697FA8">
        <w:rPr>
          <w:sz w:val="28"/>
        </w:rPr>
        <w:t xml:space="preserve">Иерархическая </w:t>
      </w:r>
      <w:proofErr w:type="spellStart"/>
      <w:r w:rsidRPr="00697FA8">
        <w:rPr>
          <w:sz w:val="28"/>
        </w:rPr>
        <w:t>агломеративная</w:t>
      </w:r>
      <w:proofErr w:type="spellEnd"/>
      <w:r w:rsidRPr="00697FA8">
        <w:rPr>
          <w:sz w:val="28"/>
        </w:rPr>
        <w:t xml:space="preserve"> (объединяющая) кластер-процедура представляет собой пошаговый алгоритм, при котором на каждом шаге происходит объединение множества объектов, подлежащих классификации, в непересекающиеся кластеры, при этом каждое последующее объединение относится к кластерам, полученным на предыдущем шаге.</w:t>
      </w:r>
    </w:p>
    <w:p w:rsidR="00D32B1A" w:rsidRPr="00697FA8" w:rsidRDefault="00D32B1A" w:rsidP="00D32B1A">
      <w:pPr>
        <w:ind w:left="40" w:firstLine="669"/>
        <w:jc w:val="both"/>
        <w:rPr>
          <w:sz w:val="28"/>
        </w:rPr>
      </w:pPr>
      <w:r w:rsidRPr="00697FA8">
        <w:rPr>
          <w:color w:val="000000"/>
          <w:sz w:val="28"/>
        </w:rPr>
        <w:t>Перемещающиеся со временем блоки земной поверхности традиционно описываются векторами скоростей смещения. Более общий случай предполагает расширение вектора параметров модели включением векторов ускорений. К числу признаков, описывающих геодинамическую систему, относятся также компоненты тензора деформаций, тензора напряжений и/или вычисленные по ним инвариантные характеристики.</w:t>
      </w:r>
    </w:p>
    <w:p w:rsidR="00B3105B" w:rsidRDefault="00B3105B" w:rsidP="00D32B1A"/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32B1A"/>
    <w:rsid w:val="00B3105B"/>
    <w:rsid w:val="00D32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B1A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rsid w:val="00D32B1A"/>
    <w:pPr>
      <w:shd w:val="clear" w:color="auto" w:fill="FFFFFF"/>
      <w:autoSpaceDE/>
      <w:autoSpaceDN/>
      <w:adjustRightInd/>
      <w:spacing w:line="255" w:lineRule="exact"/>
      <w:jc w:val="both"/>
    </w:pPr>
    <w:rPr>
      <w:color w:val="00000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1559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2020-09-09T03:54:00Z</dcterms:created>
  <dcterms:modified xsi:type="dcterms:W3CDTF">2020-09-09T03:54:00Z</dcterms:modified>
</cp:coreProperties>
</file>